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E2" w:rsidRDefault="003D2AF2">
      <w:pPr>
        <w:spacing w:after="0" w:line="259" w:lineRule="auto"/>
        <w:ind w:left="59" w:firstLine="0"/>
        <w:jc w:val="center"/>
      </w:pPr>
      <w:r>
        <w:rPr>
          <w:noProof/>
        </w:rPr>
        <w:drawing>
          <wp:inline distT="0" distB="0" distL="0" distR="0">
            <wp:extent cx="736600" cy="7366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6"/>
                    <a:stretch>
                      <a:fillRect/>
                    </a:stretch>
                  </pic:blipFill>
                  <pic:spPr>
                    <a:xfrm>
                      <a:off x="0" y="0"/>
                      <a:ext cx="736600" cy="736600"/>
                    </a:xfrm>
                    <a:prstGeom prst="rect">
                      <a:avLst/>
                    </a:prstGeom>
                  </pic:spPr>
                </pic:pic>
              </a:graphicData>
            </a:graphic>
          </wp:inline>
        </w:drawing>
      </w:r>
      <w:r>
        <w:rPr>
          <w:b/>
          <w:sz w:val="24"/>
        </w:rPr>
        <w:t xml:space="preserve"> </w:t>
      </w:r>
    </w:p>
    <w:p w:rsidR="00C747E2" w:rsidRDefault="003D2AF2">
      <w:pPr>
        <w:spacing w:after="0" w:line="259" w:lineRule="auto"/>
        <w:ind w:left="12" w:hanging="10"/>
        <w:jc w:val="center"/>
      </w:pPr>
      <w:r>
        <w:rPr>
          <w:b/>
          <w:sz w:val="24"/>
        </w:rPr>
        <w:t xml:space="preserve">Solomon Islands Government </w:t>
      </w:r>
    </w:p>
    <w:p w:rsidR="00C747E2" w:rsidRDefault="003D2AF2">
      <w:pPr>
        <w:spacing w:after="0" w:line="259" w:lineRule="auto"/>
        <w:ind w:left="12" w:right="2" w:hanging="10"/>
        <w:jc w:val="center"/>
      </w:pPr>
      <w:r>
        <w:rPr>
          <w:b/>
          <w:sz w:val="24"/>
        </w:rPr>
        <w:t xml:space="preserve">Ministry of Infrastructure Development </w:t>
      </w:r>
    </w:p>
    <w:p w:rsidR="00C747E2" w:rsidRDefault="003D2AF2">
      <w:pPr>
        <w:spacing w:after="0" w:line="259" w:lineRule="auto"/>
        <w:ind w:left="12" w:hanging="10"/>
        <w:jc w:val="center"/>
      </w:pPr>
      <w:r>
        <w:rPr>
          <w:b/>
          <w:sz w:val="24"/>
        </w:rPr>
        <w:t xml:space="preserve">Transport Sector Development Project </w:t>
      </w:r>
    </w:p>
    <w:p w:rsidR="00C747E2" w:rsidRDefault="003D2AF2">
      <w:pPr>
        <w:spacing w:after="16" w:line="259" w:lineRule="auto"/>
        <w:ind w:left="59" w:firstLine="0"/>
        <w:jc w:val="center"/>
      </w:pPr>
      <w:r>
        <w:rPr>
          <w:sz w:val="24"/>
        </w:rPr>
        <w:t xml:space="preserve"> </w:t>
      </w:r>
    </w:p>
    <w:p w:rsidR="00C747E2" w:rsidRDefault="003D2AF2">
      <w:pPr>
        <w:pStyle w:val="Heading1"/>
      </w:pPr>
      <w:r>
        <w:t xml:space="preserve">Invitation for Tenders (IFT) </w:t>
      </w:r>
    </w:p>
    <w:p w:rsidR="00C747E2" w:rsidRDefault="003D2AF2">
      <w:pPr>
        <w:spacing w:after="0" w:line="259" w:lineRule="auto"/>
        <w:ind w:left="0" w:firstLine="0"/>
        <w:jc w:val="left"/>
      </w:pPr>
      <w:r>
        <w:rPr>
          <w:b/>
        </w:rPr>
        <w:t xml:space="preserve"> </w:t>
      </w:r>
    </w:p>
    <w:tbl>
      <w:tblPr>
        <w:tblStyle w:val="TableGrid"/>
        <w:tblW w:w="9922" w:type="dxa"/>
        <w:tblInd w:w="-283" w:type="dxa"/>
        <w:tblCellMar>
          <w:top w:w="17" w:type="dxa"/>
          <w:left w:w="106" w:type="dxa"/>
          <w:right w:w="115" w:type="dxa"/>
        </w:tblCellMar>
        <w:tblLook w:val="04A0" w:firstRow="1" w:lastRow="0" w:firstColumn="1" w:lastColumn="0" w:noHBand="0" w:noVBand="1"/>
      </w:tblPr>
      <w:tblGrid>
        <w:gridCol w:w="6663"/>
        <w:gridCol w:w="3259"/>
      </w:tblGrid>
      <w:tr w:rsidR="00C747E2">
        <w:trPr>
          <w:trHeight w:val="408"/>
        </w:trPr>
        <w:tc>
          <w:tcPr>
            <w:tcW w:w="6662" w:type="dxa"/>
            <w:tcBorders>
              <w:top w:val="single" w:sz="4" w:space="0" w:color="000000"/>
              <w:left w:val="single" w:sz="4" w:space="0" w:color="000000"/>
              <w:bottom w:val="single" w:sz="4" w:space="0" w:color="000000"/>
              <w:right w:val="single" w:sz="4" w:space="0" w:color="000000"/>
            </w:tcBorders>
          </w:tcPr>
          <w:p w:rsidR="00C747E2" w:rsidRDefault="003D2AF2">
            <w:pPr>
              <w:spacing w:after="0" w:line="259" w:lineRule="auto"/>
              <w:ind w:left="8" w:firstLine="0"/>
              <w:jc w:val="center"/>
            </w:pPr>
            <w:r>
              <w:rPr>
                <w:b/>
                <w:sz w:val="24"/>
              </w:rPr>
              <w:t xml:space="preserve">Name of Contract </w:t>
            </w:r>
          </w:p>
        </w:tc>
        <w:tc>
          <w:tcPr>
            <w:tcW w:w="3259" w:type="dxa"/>
            <w:tcBorders>
              <w:top w:val="single" w:sz="4" w:space="0" w:color="000000"/>
              <w:left w:val="single" w:sz="4" w:space="0" w:color="000000"/>
              <w:bottom w:val="single" w:sz="4" w:space="0" w:color="000000"/>
              <w:right w:val="single" w:sz="4" w:space="0" w:color="000000"/>
            </w:tcBorders>
          </w:tcPr>
          <w:p w:rsidR="00C747E2" w:rsidRDefault="003D2AF2">
            <w:pPr>
              <w:spacing w:after="0" w:line="259" w:lineRule="auto"/>
              <w:ind w:left="8" w:firstLine="0"/>
              <w:jc w:val="center"/>
            </w:pPr>
            <w:r>
              <w:rPr>
                <w:b/>
                <w:sz w:val="24"/>
              </w:rPr>
              <w:t xml:space="preserve">Contract Number </w:t>
            </w:r>
          </w:p>
        </w:tc>
      </w:tr>
      <w:tr w:rsidR="00C747E2" w:rsidTr="00BD6165">
        <w:trPr>
          <w:trHeight w:val="629"/>
        </w:trPr>
        <w:tc>
          <w:tcPr>
            <w:tcW w:w="6662" w:type="dxa"/>
            <w:tcBorders>
              <w:top w:val="single" w:sz="4" w:space="0" w:color="000000"/>
              <w:left w:val="single" w:sz="4" w:space="0" w:color="000000"/>
              <w:bottom w:val="single" w:sz="4" w:space="0" w:color="000000"/>
              <w:right w:val="single" w:sz="4" w:space="0" w:color="000000"/>
            </w:tcBorders>
            <w:vAlign w:val="center"/>
          </w:tcPr>
          <w:p w:rsidR="00C747E2" w:rsidRDefault="005B3E34" w:rsidP="002559F1">
            <w:pPr>
              <w:spacing w:after="0" w:line="259" w:lineRule="auto"/>
              <w:ind w:left="0" w:firstLine="0"/>
              <w:jc w:val="left"/>
              <w:rPr>
                <w:b/>
              </w:rPr>
            </w:pPr>
            <w:r>
              <w:rPr>
                <w:b/>
              </w:rPr>
              <w:t xml:space="preserve">Routine Maintenance of </w:t>
            </w:r>
            <w:r w:rsidR="002559F1">
              <w:rPr>
                <w:b/>
              </w:rPr>
              <w:t xml:space="preserve"> East Guadalcanal Highway Lot 1</w:t>
            </w:r>
          </w:p>
          <w:p w:rsidR="00C9025B" w:rsidRDefault="00C9025B" w:rsidP="00C9025B">
            <w:pPr>
              <w:spacing w:after="0" w:line="259" w:lineRule="auto"/>
              <w:ind w:left="0" w:firstLine="0"/>
              <w:jc w:val="left"/>
            </w:pPr>
            <w:r>
              <w:rPr>
                <w:b/>
              </w:rPr>
              <w:t xml:space="preserve">Eastern End of Alligator Bridge to Eastern of </w:t>
            </w:r>
            <w:proofErr w:type="spellStart"/>
            <w:r>
              <w:rPr>
                <w:b/>
              </w:rPr>
              <w:t>Matepono</w:t>
            </w:r>
            <w:proofErr w:type="spellEnd"/>
            <w:r>
              <w:rPr>
                <w:b/>
              </w:rPr>
              <w:t xml:space="preserve"> Bridge (15.3km), Guadalcanal Province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747E2" w:rsidRDefault="006061EE" w:rsidP="00C9025B">
            <w:pPr>
              <w:spacing w:after="0" w:line="259" w:lineRule="auto"/>
              <w:ind w:left="6" w:firstLine="0"/>
              <w:jc w:val="center"/>
            </w:pPr>
            <w:r>
              <w:rPr>
                <w:b/>
              </w:rPr>
              <w:t>TI</w:t>
            </w:r>
            <w:r w:rsidR="00C9025B">
              <w:rPr>
                <w:b/>
              </w:rPr>
              <w:t xml:space="preserve"> </w:t>
            </w:r>
            <w:r w:rsidR="002559F1">
              <w:rPr>
                <w:b/>
              </w:rPr>
              <w:t>GP</w:t>
            </w:r>
            <w:r>
              <w:rPr>
                <w:b/>
              </w:rPr>
              <w:t xml:space="preserve"> </w:t>
            </w:r>
            <w:r w:rsidR="002559F1">
              <w:rPr>
                <w:b/>
              </w:rPr>
              <w:t>8</w:t>
            </w:r>
            <w:r w:rsidR="00BD6165">
              <w:rPr>
                <w:b/>
              </w:rPr>
              <w:t>/1</w:t>
            </w:r>
            <w:r w:rsidR="002559F1">
              <w:rPr>
                <w:b/>
              </w:rPr>
              <w:t>8</w:t>
            </w:r>
            <w:r w:rsidR="006D059E">
              <w:rPr>
                <w:b/>
              </w:rPr>
              <w:t xml:space="preserve">  CTB C</w:t>
            </w:r>
            <w:r w:rsidR="00800E8C">
              <w:rPr>
                <w:b/>
              </w:rPr>
              <w:t xml:space="preserve"> 14/18</w:t>
            </w:r>
            <w:r w:rsidR="006D059E">
              <w:rPr>
                <w:b/>
              </w:rPr>
              <w:t xml:space="preserve"> </w:t>
            </w:r>
            <w:r w:rsidR="0092056C">
              <w:rPr>
                <w:b/>
              </w:rPr>
              <w:softHyphen/>
            </w:r>
            <w:r w:rsidR="003D2AF2">
              <w:rPr>
                <w:b/>
                <w:sz w:val="24"/>
              </w:rPr>
              <w:t xml:space="preserve"> </w:t>
            </w:r>
          </w:p>
        </w:tc>
      </w:tr>
      <w:tr w:rsidR="00C9025B" w:rsidTr="00BD6165">
        <w:trPr>
          <w:trHeight w:val="629"/>
        </w:trPr>
        <w:tc>
          <w:tcPr>
            <w:tcW w:w="6662" w:type="dxa"/>
            <w:tcBorders>
              <w:top w:val="single" w:sz="4" w:space="0" w:color="000000"/>
              <w:left w:val="single" w:sz="4" w:space="0" w:color="000000"/>
              <w:bottom w:val="single" w:sz="4" w:space="0" w:color="000000"/>
              <w:right w:val="single" w:sz="4" w:space="0" w:color="000000"/>
            </w:tcBorders>
            <w:vAlign w:val="center"/>
          </w:tcPr>
          <w:p w:rsidR="00C9025B" w:rsidRDefault="00C9025B" w:rsidP="002559F1">
            <w:pPr>
              <w:spacing w:after="0" w:line="259" w:lineRule="auto"/>
              <w:ind w:left="0" w:firstLine="0"/>
              <w:jc w:val="left"/>
              <w:rPr>
                <w:b/>
              </w:rPr>
            </w:pPr>
            <w:r>
              <w:rPr>
                <w:b/>
              </w:rPr>
              <w:t>Routine Maintenance of East Guadalcanal Highway Lot 2</w:t>
            </w:r>
          </w:p>
          <w:p w:rsidR="00C9025B" w:rsidRDefault="00C9025B" w:rsidP="00C9025B">
            <w:pPr>
              <w:spacing w:after="0" w:line="259" w:lineRule="auto"/>
              <w:ind w:left="0" w:firstLine="0"/>
              <w:jc w:val="left"/>
              <w:rPr>
                <w:b/>
              </w:rPr>
            </w:pPr>
            <w:r>
              <w:rPr>
                <w:b/>
              </w:rPr>
              <w:t xml:space="preserve">Eastern End of  </w:t>
            </w:r>
            <w:proofErr w:type="spellStart"/>
            <w:r>
              <w:rPr>
                <w:b/>
              </w:rPr>
              <w:t>Matepono</w:t>
            </w:r>
            <w:proofErr w:type="spellEnd"/>
            <w:r>
              <w:rPr>
                <w:b/>
              </w:rPr>
              <w:t xml:space="preserve"> Bridge to Eastern End of </w:t>
            </w:r>
            <w:proofErr w:type="spellStart"/>
            <w:r>
              <w:rPr>
                <w:b/>
              </w:rPr>
              <w:t>Mberande</w:t>
            </w:r>
            <w:proofErr w:type="spellEnd"/>
            <w:r>
              <w:rPr>
                <w:b/>
              </w:rPr>
              <w:t xml:space="preserve"> Bridge (15.9km), Guadalcanal Province</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9025B" w:rsidRDefault="00C9025B" w:rsidP="0092056C">
            <w:pPr>
              <w:spacing w:after="0" w:line="259" w:lineRule="auto"/>
              <w:ind w:left="6" w:firstLine="0"/>
              <w:jc w:val="center"/>
              <w:rPr>
                <w:b/>
              </w:rPr>
            </w:pPr>
            <w:r>
              <w:rPr>
                <w:b/>
              </w:rPr>
              <w:t xml:space="preserve">TI GP 9/18 CTB C </w:t>
            </w:r>
            <w:r w:rsidR="00800E8C">
              <w:rPr>
                <w:b/>
              </w:rPr>
              <w:t>15/18</w:t>
            </w:r>
          </w:p>
        </w:tc>
      </w:tr>
    </w:tbl>
    <w:p w:rsidR="00C747E2" w:rsidRDefault="003D2AF2">
      <w:pPr>
        <w:spacing w:after="0" w:line="259" w:lineRule="auto"/>
        <w:ind w:left="0" w:firstLine="0"/>
        <w:jc w:val="left"/>
      </w:pPr>
      <w:r>
        <w:rPr>
          <w:b/>
          <w:sz w:val="24"/>
        </w:rPr>
        <w:t xml:space="preserve"> </w:t>
      </w:r>
    </w:p>
    <w:p w:rsidR="00C747E2" w:rsidRDefault="003D2AF2">
      <w:pPr>
        <w:spacing w:after="0" w:line="259" w:lineRule="auto"/>
        <w:ind w:left="0" w:firstLine="0"/>
        <w:jc w:val="left"/>
      </w:pPr>
      <w:r>
        <w:rPr>
          <w:b/>
          <w:sz w:val="24"/>
        </w:rPr>
        <w:t xml:space="preserve">To All Eligible Contractors: </w:t>
      </w:r>
    </w:p>
    <w:p w:rsidR="00C747E2" w:rsidRDefault="003D2AF2">
      <w:pPr>
        <w:spacing w:after="0" w:line="259" w:lineRule="auto"/>
        <w:ind w:left="0" w:firstLine="0"/>
        <w:jc w:val="left"/>
      </w:pPr>
      <w:r>
        <w:rPr>
          <w:sz w:val="24"/>
        </w:rPr>
        <w:t xml:space="preserve"> </w:t>
      </w:r>
    </w:p>
    <w:p w:rsidR="00C747E2" w:rsidRDefault="003D2AF2">
      <w:pPr>
        <w:numPr>
          <w:ilvl w:val="0"/>
          <w:numId w:val="1"/>
        </w:numPr>
        <w:ind w:hanging="360"/>
      </w:pPr>
      <w:r>
        <w:t>The</w:t>
      </w:r>
      <w:r>
        <w:rPr>
          <w:i/>
        </w:rPr>
        <w:t xml:space="preserve"> </w:t>
      </w:r>
      <w:r>
        <w:t xml:space="preserve">Ministry of Infrastructure Development, hereinafter called the “Purchaser,” shall fund this procurement from the SIG budget.   </w:t>
      </w:r>
    </w:p>
    <w:p w:rsidR="00C747E2" w:rsidRDefault="003D2AF2">
      <w:pPr>
        <w:spacing w:after="0" w:line="259" w:lineRule="auto"/>
        <w:ind w:left="360" w:firstLine="0"/>
        <w:jc w:val="left"/>
      </w:pPr>
      <w:r>
        <w:t xml:space="preserve"> </w:t>
      </w:r>
    </w:p>
    <w:p w:rsidR="00C747E2" w:rsidRDefault="003D2AF2">
      <w:pPr>
        <w:numPr>
          <w:ilvl w:val="0"/>
          <w:numId w:val="1"/>
        </w:numPr>
        <w:ind w:hanging="360"/>
      </w:pPr>
      <w:r>
        <w:t xml:space="preserve">The Purchaser now invites sealed tenders from eligible and qualified tenderers for the above described Works.  </w:t>
      </w:r>
    </w:p>
    <w:p w:rsidR="00C747E2" w:rsidRDefault="003D2AF2">
      <w:pPr>
        <w:spacing w:after="0" w:line="259" w:lineRule="auto"/>
        <w:ind w:left="720" w:firstLine="0"/>
        <w:jc w:val="left"/>
      </w:pPr>
      <w:r>
        <w:t xml:space="preserve"> </w:t>
      </w:r>
    </w:p>
    <w:p w:rsidR="00C747E2" w:rsidRDefault="003D2AF2">
      <w:pPr>
        <w:numPr>
          <w:ilvl w:val="0"/>
          <w:numId w:val="1"/>
        </w:numPr>
        <w:ind w:hanging="360"/>
      </w:pPr>
      <w:r>
        <w:t xml:space="preserve">To qualify for award of the Contract, tenderers shall meet the following minimum qualifying criteria: </w:t>
      </w:r>
    </w:p>
    <w:p w:rsidR="00C747E2" w:rsidRDefault="003D2AF2">
      <w:pPr>
        <w:spacing w:after="0" w:line="259" w:lineRule="auto"/>
        <w:ind w:left="720" w:firstLine="0"/>
        <w:jc w:val="left"/>
      </w:pPr>
      <w:r>
        <w:t xml:space="preserve"> </w:t>
      </w:r>
    </w:p>
    <w:p w:rsidR="00C747E2" w:rsidRDefault="004973CA">
      <w:pPr>
        <w:numPr>
          <w:ilvl w:val="1"/>
          <w:numId w:val="1"/>
        </w:numPr>
        <w:ind w:hanging="360"/>
      </w:pPr>
      <w:r>
        <w:t>Minimum average annual turnover (average annual gross sales) from construction business in the last five years</w:t>
      </w:r>
      <w:r w:rsidR="007F0950">
        <w:t xml:space="preserve"> equivalent to the tender amount</w:t>
      </w:r>
      <w:r w:rsidR="003D2AF2">
        <w:t xml:space="preserve">; </w:t>
      </w:r>
    </w:p>
    <w:p w:rsidR="00C747E2" w:rsidRDefault="003D2AF2">
      <w:pPr>
        <w:numPr>
          <w:ilvl w:val="1"/>
          <w:numId w:val="1"/>
        </w:numPr>
        <w:ind w:hanging="360"/>
      </w:pPr>
      <w:r>
        <w:t xml:space="preserve">Experience as prime contractor in the construction of at least one successfully completed works of a nature and complexity similar to the Works in the last five years;  </w:t>
      </w:r>
    </w:p>
    <w:p w:rsidR="00C747E2" w:rsidRDefault="003D2AF2">
      <w:pPr>
        <w:numPr>
          <w:ilvl w:val="1"/>
          <w:numId w:val="1"/>
        </w:numPr>
        <w:ind w:hanging="360"/>
      </w:pPr>
      <w:r>
        <w:t xml:space="preserve">Able to provide or acquire (by own, lease, hire, etc.) the essential equipment listed in the tender documents; </w:t>
      </w:r>
    </w:p>
    <w:p w:rsidR="00C747E2" w:rsidRDefault="003D2AF2">
      <w:pPr>
        <w:numPr>
          <w:ilvl w:val="1"/>
          <w:numId w:val="1"/>
        </w:numPr>
        <w:ind w:hanging="360"/>
      </w:pPr>
      <w:r>
        <w:t xml:space="preserve">A Construction Manager with </w:t>
      </w:r>
      <w:r w:rsidR="004973CA">
        <w:t xml:space="preserve">five </w:t>
      </w:r>
      <w:r>
        <w:t xml:space="preserve">years’ experience in works of similar nature and volume, including no less than two years as Manager; and </w:t>
      </w:r>
    </w:p>
    <w:p w:rsidR="00C747E2" w:rsidRDefault="003D2AF2">
      <w:pPr>
        <w:numPr>
          <w:ilvl w:val="1"/>
          <w:numId w:val="1"/>
        </w:numPr>
        <w:ind w:hanging="360"/>
      </w:pPr>
      <w:r>
        <w:t xml:space="preserve">Liquid assets and/or credit facilities, net of other contractual commitments and exclusive of any advance payments which may be made under the Contract, of no less than 20 per cent of the tender amount; </w:t>
      </w:r>
    </w:p>
    <w:p w:rsidR="00C747E2" w:rsidRDefault="003D2AF2">
      <w:pPr>
        <w:numPr>
          <w:ilvl w:val="1"/>
          <w:numId w:val="1"/>
        </w:numPr>
        <w:ind w:hanging="360"/>
      </w:pPr>
      <w:r>
        <w:t xml:space="preserve">A consistent history of litigation or arbitration awards against the Applicant, or any partner of a Joint Venture, may result in disqualification. </w:t>
      </w:r>
    </w:p>
    <w:p w:rsidR="00C747E2" w:rsidRDefault="003D2AF2">
      <w:pPr>
        <w:spacing w:after="0" w:line="259" w:lineRule="auto"/>
        <w:ind w:left="720" w:firstLine="0"/>
        <w:jc w:val="left"/>
      </w:pPr>
      <w:r>
        <w:t xml:space="preserve"> </w:t>
      </w:r>
    </w:p>
    <w:p w:rsidR="00C747E2" w:rsidRDefault="003D2AF2">
      <w:pPr>
        <w:numPr>
          <w:ilvl w:val="0"/>
          <w:numId w:val="1"/>
        </w:numPr>
        <w:ind w:hanging="360"/>
      </w:pPr>
      <w:r>
        <w:t xml:space="preserve">Tendering will be conducted through the SIG Standard Competitive Tendering Procedures, and is open to all Eligible tenderers as defined in the Tender Documents. </w:t>
      </w:r>
    </w:p>
    <w:p w:rsidR="00C747E2" w:rsidRDefault="003D2AF2">
      <w:pPr>
        <w:spacing w:after="0" w:line="259" w:lineRule="auto"/>
        <w:ind w:left="360" w:firstLine="0"/>
        <w:jc w:val="left"/>
      </w:pPr>
      <w:r>
        <w:t xml:space="preserve"> </w:t>
      </w:r>
    </w:p>
    <w:p w:rsidR="00C747E2" w:rsidRDefault="003D2AF2" w:rsidP="00012736">
      <w:pPr>
        <w:numPr>
          <w:ilvl w:val="0"/>
          <w:numId w:val="1"/>
        </w:numPr>
        <w:ind w:hanging="360"/>
      </w:pPr>
      <w:r>
        <w:t xml:space="preserve">The proposed contract is intended for the </w:t>
      </w:r>
      <w:r w:rsidR="005B3E34">
        <w:t xml:space="preserve">Routine Maintenance of </w:t>
      </w:r>
      <w:r w:rsidR="003F2F47">
        <w:t>E</w:t>
      </w:r>
      <w:r w:rsidR="005B3E34">
        <w:t>a</w:t>
      </w:r>
      <w:r w:rsidR="003F2F47">
        <w:t>st Guadalcanal Highway</w:t>
      </w:r>
      <w:r w:rsidR="005B3E34">
        <w:t xml:space="preserve"> </w:t>
      </w:r>
      <w:r w:rsidR="00D74B43">
        <w:t xml:space="preserve">Lots </w:t>
      </w:r>
      <w:r w:rsidR="003F2F47">
        <w:t>1 and Lot 2 in Guadalcanal Province.</w:t>
      </w:r>
      <w:r>
        <w:t xml:space="preserve"> The contract will comprise </w:t>
      </w:r>
      <w:r w:rsidR="005B3E34">
        <w:t>Routine Maintenance works which includes: removal of litter and other road debris, vegetation trimming and removal, clear road side and mitre drains, de-silting culverts and cleaning of culverts inlets and outlets, de-silting of Gulley pits and clear structures and their waterways</w:t>
      </w:r>
      <w:r w:rsidR="00012736">
        <w:t xml:space="preserve">. The Reactive part of the contract which includes: </w:t>
      </w:r>
      <w:r w:rsidR="00B537D3">
        <w:t>patch</w:t>
      </w:r>
      <w:r w:rsidR="00012736">
        <w:t>ing</w:t>
      </w:r>
      <w:r w:rsidR="00B537D3">
        <w:t xml:space="preserve"> potholes, repair edge breaks and re</w:t>
      </w:r>
      <w:r w:rsidR="00887BD1">
        <w:t xml:space="preserve">pair of pavement damages including </w:t>
      </w:r>
      <w:r w:rsidR="00887BD1">
        <w:lastRenderedPageBreak/>
        <w:t>base reconstruction</w:t>
      </w:r>
      <w:r w:rsidR="00012736">
        <w:t xml:space="preserve">. The </w:t>
      </w:r>
      <w:r>
        <w:t xml:space="preserve">Routine Maintenance </w:t>
      </w:r>
      <w:r w:rsidR="00012736">
        <w:t>works shall be executed using Morden Machinery in accordance to the specification provided with the incorporation of any appropriate method and shall be carried out for a period of three (3</w:t>
      </w:r>
      <w:r>
        <w:t>) years</w:t>
      </w:r>
      <w:r w:rsidR="00012736">
        <w:t>.</w:t>
      </w:r>
      <w:r>
        <w:t xml:space="preserve"> </w:t>
      </w:r>
    </w:p>
    <w:p w:rsidR="00C747E2" w:rsidRDefault="003D2AF2">
      <w:pPr>
        <w:spacing w:after="0" w:line="259" w:lineRule="auto"/>
        <w:ind w:left="0" w:firstLine="0"/>
        <w:jc w:val="left"/>
      </w:pPr>
      <w:r>
        <w:t xml:space="preserve"> </w:t>
      </w:r>
    </w:p>
    <w:p w:rsidR="00C747E2" w:rsidRDefault="003D2AF2">
      <w:pPr>
        <w:spacing w:after="0" w:line="259" w:lineRule="auto"/>
        <w:ind w:left="0" w:firstLine="0"/>
        <w:jc w:val="left"/>
      </w:pPr>
      <w:r>
        <w:t xml:space="preserve"> </w:t>
      </w:r>
    </w:p>
    <w:p w:rsidR="00C747E2" w:rsidRDefault="003D2AF2">
      <w:pPr>
        <w:spacing w:after="0" w:line="259" w:lineRule="auto"/>
        <w:ind w:left="0" w:firstLine="0"/>
        <w:jc w:val="left"/>
      </w:pPr>
      <w:r>
        <w:t xml:space="preserve"> </w:t>
      </w:r>
    </w:p>
    <w:p w:rsidR="00C747E2" w:rsidRDefault="003D2AF2">
      <w:pPr>
        <w:numPr>
          <w:ilvl w:val="0"/>
          <w:numId w:val="1"/>
        </w:numPr>
        <w:ind w:hanging="360"/>
      </w:pPr>
      <w:r>
        <w:t xml:space="preserve">Interested eligible tenderers may obtain further information from:  </w:t>
      </w:r>
    </w:p>
    <w:p w:rsidR="00C747E2" w:rsidRDefault="003D2AF2">
      <w:pPr>
        <w:spacing w:after="0" w:line="259" w:lineRule="auto"/>
        <w:ind w:left="720" w:firstLine="0"/>
        <w:jc w:val="left"/>
      </w:pPr>
      <w:r>
        <w:rPr>
          <w:i/>
        </w:rPr>
        <w:t xml:space="preserve"> </w:t>
      </w:r>
    </w:p>
    <w:p w:rsidR="00C747E2" w:rsidRDefault="003D2AF2">
      <w:pPr>
        <w:ind w:left="355" w:right="3663" w:hanging="10"/>
        <w:jc w:val="left"/>
      </w:pPr>
      <w:r>
        <w:rPr>
          <w:b/>
        </w:rPr>
        <w:t xml:space="preserve">Ministry of Infrastructure Development </w:t>
      </w:r>
    </w:p>
    <w:p w:rsidR="00C747E2" w:rsidRDefault="003D2AF2">
      <w:pPr>
        <w:ind w:left="355" w:right="3663" w:hanging="10"/>
        <w:jc w:val="left"/>
      </w:pPr>
      <w:r>
        <w:rPr>
          <w:b/>
        </w:rPr>
        <w:t xml:space="preserve">Central Project Implementation Unit </w:t>
      </w:r>
    </w:p>
    <w:p w:rsidR="00C747E2" w:rsidRDefault="003D2AF2">
      <w:pPr>
        <w:ind w:left="355" w:right="3663" w:hanging="10"/>
        <w:jc w:val="left"/>
      </w:pPr>
      <w:r>
        <w:rPr>
          <w:b/>
        </w:rPr>
        <w:t xml:space="preserve">Second Floor, Suite 207, Hyundai Mall </w:t>
      </w:r>
    </w:p>
    <w:p w:rsidR="00C747E2" w:rsidRDefault="003D2AF2">
      <w:pPr>
        <w:ind w:left="355" w:right="3663" w:hanging="10"/>
        <w:jc w:val="left"/>
      </w:pPr>
      <w:r>
        <w:rPr>
          <w:b/>
        </w:rPr>
        <w:t>Mendana Avenue, Honiara, Solomon Islands Telephone No.:  21322 or 33362</w:t>
      </w:r>
      <w:r>
        <w:rPr>
          <w:b/>
          <w:vertAlign w:val="superscript"/>
        </w:rPr>
        <w:t xml:space="preserve"> </w:t>
      </w:r>
    </w:p>
    <w:p w:rsidR="00C747E2" w:rsidRDefault="003D2AF2">
      <w:pPr>
        <w:spacing w:after="184" w:line="259" w:lineRule="auto"/>
        <w:ind w:left="426" w:firstLine="0"/>
        <w:jc w:val="left"/>
      </w:pPr>
      <w:r>
        <w:rPr>
          <w:sz w:val="14"/>
        </w:rPr>
        <w:t xml:space="preserve"> </w:t>
      </w:r>
    </w:p>
    <w:p w:rsidR="00C747E2" w:rsidRDefault="003D2AF2">
      <w:pPr>
        <w:numPr>
          <w:ilvl w:val="0"/>
          <w:numId w:val="1"/>
        </w:numPr>
        <w:ind w:hanging="360"/>
      </w:pPr>
      <w:r>
        <w:t xml:space="preserve">A complete set of Tender Documents on a CD may be purchased by interested tenderers upon payment of a non- refundable fee of </w:t>
      </w:r>
      <w:r>
        <w:rPr>
          <w:b/>
        </w:rPr>
        <w:t>SBD200.00</w:t>
      </w:r>
      <w:r>
        <w:t xml:space="preserve"> at the MID Cashier. The method of payment will be by cash.  </w:t>
      </w:r>
    </w:p>
    <w:p w:rsidR="00C747E2" w:rsidRDefault="003D2AF2">
      <w:pPr>
        <w:spacing w:after="0" w:line="259" w:lineRule="auto"/>
        <w:ind w:left="720" w:firstLine="0"/>
        <w:jc w:val="left"/>
      </w:pPr>
      <w:r>
        <w:t xml:space="preserve"> </w:t>
      </w:r>
    </w:p>
    <w:p w:rsidR="00C747E2" w:rsidRDefault="003D2AF2" w:rsidP="00D17812">
      <w:pPr>
        <w:numPr>
          <w:ilvl w:val="0"/>
          <w:numId w:val="1"/>
        </w:numPr>
        <w:ind w:hanging="360"/>
      </w:pPr>
      <w:r>
        <w:t>Tenderers are invited to attend the pre-tender briefing where the Purchaser will respond to any queries or requests for clarifications they might have on the tender documents. This pre-tender meeting will commence at</w:t>
      </w:r>
      <w:r>
        <w:rPr>
          <w:b/>
          <w:i/>
        </w:rPr>
        <w:t xml:space="preserve"> </w:t>
      </w:r>
      <w:r w:rsidRPr="00894976">
        <w:rPr>
          <w:b/>
          <w:shd w:val="clear" w:color="auto" w:fill="FFFFFF" w:themeFill="background1"/>
        </w:rPr>
        <w:t xml:space="preserve">10:00 am, </w:t>
      </w:r>
      <w:r w:rsidR="006C4323">
        <w:rPr>
          <w:b/>
          <w:shd w:val="clear" w:color="auto" w:fill="FFFFFF" w:themeFill="background1"/>
        </w:rPr>
        <w:t>Wednes</w:t>
      </w:r>
      <w:r w:rsidRPr="00D17812">
        <w:rPr>
          <w:b/>
          <w:shd w:val="clear" w:color="auto" w:fill="FFFFFF" w:themeFill="background1"/>
        </w:rPr>
        <w:t xml:space="preserve">day </w:t>
      </w:r>
      <w:r w:rsidR="00DE11AF">
        <w:rPr>
          <w:b/>
          <w:shd w:val="clear" w:color="auto" w:fill="FFFFFF" w:themeFill="background1"/>
        </w:rPr>
        <w:t>9</w:t>
      </w:r>
      <w:r w:rsidR="00DE11AF" w:rsidRPr="00DE11AF">
        <w:rPr>
          <w:b/>
          <w:shd w:val="clear" w:color="auto" w:fill="FFFFFF" w:themeFill="background1"/>
          <w:vertAlign w:val="superscript"/>
        </w:rPr>
        <w:t>th</w:t>
      </w:r>
      <w:r w:rsidR="00DE11AF">
        <w:rPr>
          <w:b/>
          <w:shd w:val="clear" w:color="auto" w:fill="FFFFFF" w:themeFill="background1"/>
        </w:rPr>
        <w:t xml:space="preserve"> </w:t>
      </w:r>
      <w:r w:rsidR="006C4323">
        <w:rPr>
          <w:b/>
          <w:shd w:val="clear" w:color="auto" w:fill="FFFFFF" w:themeFill="background1"/>
        </w:rPr>
        <w:t>May</w:t>
      </w:r>
      <w:r w:rsidRPr="00D17812">
        <w:rPr>
          <w:b/>
          <w:shd w:val="clear" w:color="auto" w:fill="FFFFFF" w:themeFill="background1"/>
        </w:rPr>
        <w:t xml:space="preserve"> 201</w:t>
      </w:r>
      <w:r w:rsidR="006C4323">
        <w:rPr>
          <w:b/>
          <w:shd w:val="clear" w:color="auto" w:fill="FFFFFF" w:themeFill="background1"/>
        </w:rPr>
        <w:t>8</w:t>
      </w:r>
      <w:r w:rsidRPr="00D17812">
        <w:rPr>
          <w:b/>
          <w:i/>
        </w:rPr>
        <w:t xml:space="preserve"> </w:t>
      </w:r>
      <w:r>
        <w:t xml:space="preserve">at the </w:t>
      </w:r>
      <w:r w:rsidRPr="00D17812">
        <w:rPr>
          <w:shd w:val="clear" w:color="auto" w:fill="FFFFFF" w:themeFill="background1"/>
        </w:rPr>
        <w:t xml:space="preserve">top-floor of the </w:t>
      </w:r>
      <w:r w:rsidR="003F2F47">
        <w:rPr>
          <w:shd w:val="clear" w:color="auto" w:fill="FFFFFF" w:themeFill="background1"/>
        </w:rPr>
        <w:t>above address</w:t>
      </w:r>
    </w:p>
    <w:p w:rsidR="00C747E2" w:rsidRDefault="003D2AF2">
      <w:pPr>
        <w:spacing w:after="0" w:line="259" w:lineRule="auto"/>
        <w:ind w:left="0" w:firstLine="0"/>
        <w:jc w:val="left"/>
      </w:pPr>
      <w:r>
        <w:t xml:space="preserve"> </w:t>
      </w:r>
    </w:p>
    <w:p w:rsidR="00C747E2" w:rsidRPr="006C4323" w:rsidRDefault="003D2AF2" w:rsidP="006C4323">
      <w:pPr>
        <w:numPr>
          <w:ilvl w:val="0"/>
          <w:numId w:val="1"/>
        </w:numPr>
        <w:ind w:hanging="360"/>
      </w:pPr>
      <w:r>
        <w:t xml:space="preserve">Tenders must be delivered to the address below at or before </w:t>
      </w:r>
      <w:r w:rsidRPr="00894976">
        <w:rPr>
          <w:b/>
          <w:shd w:val="clear" w:color="auto" w:fill="FFFFFF" w:themeFill="background1"/>
        </w:rPr>
        <w:t>2:00 pm on Thursday,</w:t>
      </w:r>
      <w:r w:rsidRPr="00BD6165">
        <w:rPr>
          <w:b/>
          <w:i/>
          <w:shd w:val="clear" w:color="auto" w:fill="FFFFFF" w:themeFill="background1"/>
        </w:rPr>
        <w:t xml:space="preserve"> </w:t>
      </w:r>
      <w:r w:rsidR="00DE11AF">
        <w:rPr>
          <w:b/>
          <w:i/>
          <w:shd w:val="clear" w:color="auto" w:fill="FFFFFF" w:themeFill="background1"/>
        </w:rPr>
        <w:t>31</w:t>
      </w:r>
      <w:r w:rsidR="00DE11AF" w:rsidRPr="00DE11AF">
        <w:rPr>
          <w:b/>
          <w:i/>
          <w:shd w:val="clear" w:color="auto" w:fill="FFFFFF" w:themeFill="background1"/>
          <w:vertAlign w:val="superscript"/>
        </w:rPr>
        <w:t>st</w:t>
      </w:r>
      <w:r w:rsidR="00DE11AF">
        <w:rPr>
          <w:b/>
          <w:i/>
          <w:shd w:val="clear" w:color="auto" w:fill="FFFFFF" w:themeFill="background1"/>
        </w:rPr>
        <w:t xml:space="preserve"> </w:t>
      </w:r>
      <w:r w:rsidR="003F2F47">
        <w:rPr>
          <w:b/>
          <w:shd w:val="clear" w:color="auto" w:fill="FFFFFF" w:themeFill="background1"/>
        </w:rPr>
        <w:t>May</w:t>
      </w:r>
      <w:r w:rsidRPr="00BD6165">
        <w:rPr>
          <w:b/>
          <w:i/>
          <w:shd w:val="clear" w:color="auto" w:fill="FFFFFF" w:themeFill="background1"/>
        </w:rPr>
        <w:t xml:space="preserve"> 201</w:t>
      </w:r>
      <w:r w:rsidR="003F2F47">
        <w:rPr>
          <w:b/>
          <w:i/>
          <w:shd w:val="clear" w:color="auto" w:fill="FFFFFF" w:themeFill="background1"/>
        </w:rPr>
        <w:t>8</w:t>
      </w:r>
      <w:r w:rsidRPr="00BD6165">
        <w:rPr>
          <w:i/>
          <w:shd w:val="clear" w:color="auto" w:fill="FFFFFF" w:themeFill="background1"/>
        </w:rPr>
        <w:t>.</w:t>
      </w:r>
      <w:r>
        <w:rPr>
          <w:i/>
        </w:rPr>
        <w:t xml:space="preserve"> </w:t>
      </w:r>
      <w:r>
        <w:t xml:space="preserve"> Electronic tendering </w:t>
      </w:r>
      <w:r>
        <w:rPr>
          <w:b/>
        </w:rPr>
        <w:t>shall not</w:t>
      </w:r>
      <w:r>
        <w:rPr>
          <w:i/>
        </w:rPr>
        <w:t xml:space="preserve"> </w:t>
      </w:r>
      <w:r>
        <w:t xml:space="preserve">be permitted. Late tenders will be rejected. Tenders will be opened physically in the presence of the tenderers’ representatives who choose to attend in person at the address below after </w:t>
      </w:r>
      <w:r w:rsidRPr="00BD6165">
        <w:rPr>
          <w:b/>
          <w:i/>
          <w:shd w:val="clear" w:color="auto" w:fill="FFFFFF" w:themeFill="background1"/>
        </w:rPr>
        <w:t>2:</w:t>
      </w:r>
      <w:r w:rsidR="00894976">
        <w:rPr>
          <w:b/>
          <w:i/>
          <w:shd w:val="clear" w:color="auto" w:fill="FFFFFF" w:themeFill="background1"/>
        </w:rPr>
        <w:t>3</w:t>
      </w:r>
      <w:r w:rsidRPr="00BD6165">
        <w:rPr>
          <w:b/>
          <w:i/>
          <w:shd w:val="clear" w:color="auto" w:fill="FFFFFF" w:themeFill="background1"/>
        </w:rPr>
        <w:t>0pm on</w:t>
      </w:r>
      <w:r w:rsidR="003F2F47">
        <w:rPr>
          <w:b/>
          <w:i/>
          <w:shd w:val="clear" w:color="auto" w:fill="FFFFFF" w:themeFill="background1"/>
        </w:rPr>
        <w:t xml:space="preserve"> </w:t>
      </w:r>
      <w:r w:rsidR="006C4323" w:rsidRPr="006C4323">
        <w:rPr>
          <w:b/>
          <w:i/>
          <w:shd w:val="clear" w:color="auto" w:fill="FFFFFF" w:themeFill="background1"/>
        </w:rPr>
        <w:t xml:space="preserve">Thursday, </w:t>
      </w:r>
      <w:r w:rsidR="00DE11AF">
        <w:rPr>
          <w:b/>
          <w:i/>
          <w:shd w:val="clear" w:color="auto" w:fill="FFFFFF" w:themeFill="background1"/>
        </w:rPr>
        <w:t>31</w:t>
      </w:r>
      <w:r w:rsidR="00DE11AF" w:rsidRPr="00DE11AF">
        <w:rPr>
          <w:b/>
          <w:i/>
          <w:shd w:val="clear" w:color="auto" w:fill="FFFFFF" w:themeFill="background1"/>
          <w:vertAlign w:val="superscript"/>
        </w:rPr>
        <w:t>st</w:t>
      </w:r>
      <w:r w:rsidR="00DE11AF">
        <w:rPr>
          <w:b/>
          <w:i/>
          <w:shd w:val="clear" w:color="auto" w:fill="FFFFFF" w:themeFill="background1"/>
        </w:rPr>
        <w:t xml:space="preserve"> </w:t>
      </w:r>
      <w:r w:rsidR="006C4323" w:rsidRPr="006C4323">
        <w:rPr>
          <w:b/>
          <w:i/>
          <w:shd w:val="clear" w:color="auto" w:fill="FFFFFF" w:themeFill="background1"/>
        </w:rPr>
        <w:t>May 2018</w:t>
      </w:r>
      <w:r w:rsidR="006C4323" w:rsidRPr="00BD6165">
        <w:rPr>
          <w:i/>
          <w:shd w:val="clear" w:color="auto" w:fill="FFFFFF" w:themeFill="background1"/>
        </w:rPr>
        <w:t>.</w:t>
      </w:r>
    </w:p>
    <w:p w:rsidR="006C4323" w:rsidRDefault="006C4323" w:rsidP="006C4323">
      <w:pPr>
        <w:pStyle w:val="ListParagraph"/>
      </w:pPr>
    </w:p>
    <w:p w:rsidR="006C4323" w:rsidRDefault="006C4323" w:rsidP="006C4323">
      <w:pPr>
        <w:ind w:left="360" w:firstLine="0"/>
      </w:pPr>
    </w:p>
    <w:p w:rsidR="00C747E2" w:rsidRDefault="003D2AF2">
      <w:pPr>
        <w:ind w:left="355" w:right="3663" w:hanging="10"/>
        <w:jc w:val="left"/>
      </w:pPr>
      <w:r>
        <w:rPr>
          <w:b/>
        </w:rPr>
        <w:t xml:space="preserve">The Chairman </w:t>
      </w:r>
    </w:p>
    <w:p w:rsidR="00C747E2" w:rsidRDefault="003D2AF2">
      <w:pPr>
        <w:ind w:left="355" w:right="3663" w:hanging="10"/>
        <w:jc w:val="left"/>
      </w:pPr>
      <w:r>
        <w:rPr>
          <w:b/>
        </w:rPr>
        <w:t xml:space="preserve">Central Tender Board </w:t>
      </w:r>
    </w:p>
    <w:p w:rsidR="00C747E2" w:rsidRDefault="003D2AF2">
      <w:pPr>
        <w:ind w:left="355" w:right="5045" w:hanging="10"/>
        <w:jc w:val="left"/>
      </w:pPr>
      <w:r>
        <w:rPr>
          <w:b/>
        </w:rPr>
        <w:t xml:space="preserve">Ministry of Finance and Treasury Point Cruz, Mendana Avenue Honiara. </w:t>
      </w:r>
    </w:p>
    <w:p w:rsidR="00C747E2" w:rsidRDefault="003D2AF2">
      <w:pPr>
        <w:spacing w:after="0" w:line="259" w:lineRule="auto"/>
        <w:ind w:left="720" w:firstLine="0"/>
        <w:jc w:val="left"/>
      </w:pPr>
      <w:r>
        <w:t xml:space="preserve"> </w:t>
      </w:r>
    </w:p>
    <w:p w:rsidR="00C747E2" w:rsidRDefault="003D2AF2">
      <w:pPr>
        <w:numPr>
          <w:ilvl w:val="0"/>
          <w:numId w:val="1"/>
        </w:numPr>
        <w:ind w:hanging="360"/>
      </w:pPr>
      <w:r>
        <w:t xml:space="preserve">All tenders shall be accompanied by a </w:t>
      </w:r>
      <w:r w:rsidRPr="00894976">
        <w:rPr>
          <w:b/>
          <w:shd w:val="clear" w:color="auto" w:fill="FFFFFF" w:themeFill="background1"/>
        </w:rPr>
        <w:t xml:space="preserve">Tender </w:t>
      </w:r>
      <w:r w:rsidR="00D17812">
        <w:rPr>
          <w:b/>
          <w:shd w:val="clear" w:color="auto" w:fill="FFFFFF" w:themeFill="background1"/>
        </w:rPr>
        <w:t>Security</w:t>
      </w:r>
      <w:r>
        <w:rPr>
          <w:b/>
        </w:rPr>
        <w:t xml:space="preserve"> </w:t>
      </w:r>
      <w:r>
        <w:t xml:space="preserve">and a copy of the receipt confirming the purchase of the Tender Document. </w:t>
      </w:r>
    </w:p>
    <w:p w:rsidR="00C747E2" w:rsidRDefault="003D2AF2">
      <w:pPr>
        <w:spacing w:after="0" w:line="259" w:lineRule="auto"/>
        <w:ind w:left="360" w:firstLine="0"/>
        <w:jc w:val="left"/>
      </w:pPr>
      <w:r>
        <w:t xml:space="preserve"> </w:t>
      </w:r>
    </w:p>
    <w:p w:rsidR="00C747E2" w:rsidRDefault="003D2AF2">
      <w:pPr>
        <w:numPr>
          <w:ilvl w:val="0"/>
          <w:numId w:val="1"/>
        </w:numPr>
        <w:ind w:hanging="360"/>
      </w:pPr>
      <w:r>
        <w:t xml:space="preserve">The Central Tender Board is not bound to accept the lowest or any tender.  Failure to comply with the tender instructions may lead to disqualification of the tender. </w:t>
      </w:r>
    </w:p>
    <w:p w:rsidR="00C747E2" w:rsidRDefault="003D2AF2">
      <w:pPr>
        <w:spacing w:after="0" w:line="259" w:lineRule="auto"/>
        <w:ind w:left="720" w:firstLine="0"/>
        <w:jc w:val="left"/>
      </w:pPr>
      <w:r>
        <w:rPr>
          <w:sz w:val="24"/>
        </w:rPr>
        <w:t xml:space="preserve"> </w:t>
      </w:r>
    </w:p>
    <w:p w:rsidR="00C747E2" w:rsidRDefault="003D2AF2">
      <w:pPr>
        <w:numPr>
          <w:ilvl w:val="0"/>
          <w:numId w:val="1"/>
        </w:numPr>
        <w:ind w:hanging="360"/>
      </w:pPr>
      <w:r>
        <w:t xml:space="preserve">Any attempt by a tenderer to influence the award of the tender in their favour will result in automatic disqualification and may lead to criminal proceedings. </w:t>
      </w:r>
    </w:p>
    <w:p w:rsidR="00C747E2" w:rsidRDefault="003D2AF2">
      <w:pPr>
        <w:spacing w:after="0" w:line="259" w:lineRule="auto"/>
        <w:ind w:left="0" w:firstLine="0"/>
        <w:jc w:val="left"/>
      </w:pPr>
      <w:r>
        <w:t xml:space="preserve"> </w:t>
      </w:r>
    </w:p>
    <w:p w:rsidR="00C747E2" w:rsidRDefault="003D2AF2">
      <w:pPr>
        <w:spacing w:after="0" w:line="259" w:lineRule="auto"/>
        <w:ind w:left="0" w:firstLine="0"/>
        <w:jc w:val="left"/>
      </w:pPr>
      <w:r>
        <w:t xml:space="preserve"> </w:t>
      </w:r>
    </w:p>
    <w:p w:rsidR="00C747E2" w:rsidRDefault="003D2AF2">
      <w:pPr>
        <w:ind w:left="-15" w:firstLine="0"/>
      </w:pPr>
      <w:r>
        <w:t xml:space="preserve">Yours truly </w:t>
      </w:r>
    </w:p>
    <w:p w:rsidR="00C747E2" w:rsidRDefault="003D2AF2">
      <w:pPr>
        <w:spacing w:after="0" w:line="259" w:lineRule="auto"/>
        <w:ind w:left="0" w:firstLine="0"/>
        <w:jc w:val="left"/>
      </w:pPr>
      <w:r>
        <w:t xml:space="preserve"> </w:t>
      </w:r>
    </w:p>
    <w:p w:rsidR="00105C65" w:rsidRDefault="00105C65">
      <w:pPr>
        <w:spacing w:after="0" w:line="259" w:lineRule="auto"/>
        <w:ind w:left="0" w:firstLine="0"/>
        <w:jc w:val="left"/>
      </w:pPr>
    </w:p>
    <w:p w:rsidR="00105C65" w:rsidRDefault="00105C65">
      <w:pPr>
        <w:spacing w:after="0" w:line="259" w:lineRule="auto"/>
        <w:ind w:left="0" w:firstLine="0"/>
        <w:jc w:val="left"/>
      </w:pPr>
    </w:p>
    <w:p w:rsidR="00C747E2" w:rsidRDefault="003D2AF2" w:rsidP="003F2F47">
      <w:pPr>
        <w:spacing w:after="0" w:line="259" w:lineRule="auto"/>
        <w:ind w:left="0" w:firstLine="0"/>
        <w:jc w:val="left"/>
      </w:pPr>
      <w:r>
        <w:t xml:space="preserve">Harry Rini </w:t>
      </w:r>
    </w:p>
    <w:p w:rsidR="00C747E2" w:rsidRDefault="003D2AF2">
      <w:pPr>
        <w:ind w:left="-15" w:firstLine="0"/>
      </w:pPr>
      <w:r>
        <w:t>Director – CPIU/</w:t>
      </w:r>
      <w:r w:rsidR="00C9025B">
        <w:t>STIP</w:t>
      </w:r>
    </w:p>
    <w:p w:rsidR="00C747E2" w:rsidRDefault="00C747E2" w:rsidP="00A077EB">
      <w:pPr>
        <w:tabs>
          <w:tab w:val="left" w:pos="720"/>
          <w:tab w:val="left" w:pos="1815"/>
        </w:tabs>
        <w:spacing w:after="0" w:line="259" w:lineRule="auto"/>
        <w:ind w:left="0" w:firstLine="0"/>
        <w:jc w:val="left"/>
      </w:pPr>
      <w:bookmarkStart w:id="0" w:name="_GoBack"/>
      <w:bookmarkEnd w:id="0"/>
    </w:p>
    <w:sectPr w:rsidR="00C747E2">
      <w:pgSz w:w="11900" w:h="16840"/>
      <w:pgMar w:top="710" w:right="1432" w:bottom="15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3CB0"/>
    <w:multiLevelType w:val="hybridMultilevel"/>
    <w:tmpl w:val="EFC86AC8"/>
    <w:lvl w:ilvl="0" w:tplc="EB6E8C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963E3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2088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65AF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4DD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A42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CB3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88093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0F28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E2"/>
    <w:rsid w:val="00012736"/>
    <w:rsid w:val="00105C65"/>
    <w:rsid w:val="002559F1"/>
    <w:rsid w:val="003D2AF2"/>
    <w:rsid w:val="003F2F47"/>
    <w:rsid w:val="004973CA"/>
    <w:rsid w:val="005B3E34"/>
    <w:rsid w:val="006061EE"/>
    <w:rsid w:val="006C4323"/>
    <w:rsid w:val="006D059E"/>
    <w:rsid w:val="007F0950"/>
    <w:rsid w:val="00800E8C"/>
    <w:rsid w:val="00887BD1"/>
    <w:rsid w:val="00894976"/>
    <w:rsid w:val="0092056C"/>
    <w:rsid w:val="00A077EB"/>
    <w:rsid w:val="00B537D3"/>
    <w:rsid w:val="00BD6165"/>
    <w:rsid w:val="00C747E2"/>
    <w:rsid w:val="00C9025B"/>
    <w:rsid w:val="00D17812"/>
    <w:rsid w:val="00D74B43"/>
    <w:rsid w:val="00DE1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3E34"/>
    <w:pPr>
      <w:ind w:left="720"/>
      <w:contextualSpacing/>
    </w:pPr>
  </w:style>
  <w:style w:type="paragraph" w:styleId="BalloonText">
    <w:name w:val="Balloon Text"/>
    <w:basedOn w:val="Normal"/>
    <w:link w:val="BalloonTextChar"/>
    <w:uiPriority w:val="99"/>
    <w:semiHidden/>
    <w:unhideWhenUsed/>
    <w:rsid w:val="0025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F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3E34"/>
    <w:pPr>
      <w:ind w:left="720"/>
      <w:contextualSpacing/>
    </w:pPr>
  </w:style>
  <w:style w:type="paragraph" w:styleId="BalloonText">
    <w:name w:val="Balloon Text"/>
    <w:basedOn w:val="Normal"/>
    <w:link w:val="BalloonTextChar"/>
    <w:uiPriority w:val="99"/>
    <w:semiHidden/>
    <w:unhideWhenUsed/>
    <w:rsid w:val="00255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F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- 2.IFT.docx</vt:lpstr>
    </vt:vector>
  </TitlesOfParts>
  <Company>Solomon Islands Government</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- 2.IFT.docx</dc:title>
  <dc:subject/>
  <dc:creator>Donga</dc:creator>
  <cp:keywords/>
  <cp:lastModifiedBy>Dulcie Ausuta</cp:lastModifiedBy>
  <cp:revision>16</cp:revision>
  <cp:lastPrinted>2018-04-19T03:57:00Z</cp:lastPrinted>
  <dcterms:created xsi:type="dcterms:W3CDTF">2016-04-20T03:28:00Z</dcterms:created>
  <dcterms:modified xsi:type="dcterms:W3CDTF">2018-04-25T00:36:00Z</dcterms:modified>
</cp:coreProperties>
</file>